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Tell Me About Yourself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E7DCC"/>
          <w:sz w:val="24"/>
          <w:szCs w:val="24"/>
        </w:rPr>
        <w:t xml:space="preserve">Template 4: Senior / Executive Level</w:t>
      </w:r>
    </w:p>
    <w:p>
      <w:pPr>
        <w:pBdr>
          <w:bottom w:val="single" w:color="1B3A6B" w:sz="6" w:space="1"/>
        </w:pBdr>
        <w:spacing w:before="40" w:after="120"/>
      </w:pPr>
      <w:r>
        <w:t xml:space="preserve"/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Use this template if you are applying for a director, VP, or C-suite role. At this level, your answer needs to convey vision, scale, and strategic impact. Leave out early-career details entirely.</w:t>
      </w:r>
    </w:p>
    <w:p>
      <w:pPr>
        <w:spacing w:before="60" w:after="60"/>
      </w:pPr>
      <w:r>
        <w:t xml:space="preserve"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Key Principle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You are not being evaluated on what you can do — you are being evaluated on what you have built and what you will build next. Lead with your biggest organizational impact, not your day-to-day responsibilities.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Fill In Your Answer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PRESENT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am a [TITLE] with [NUMBER] years of experience [BRIEF SPECIALTY — e.g., building B2B revenue teams, scaling operations, leading product organizations].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your title and your highest-level specialty?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PAST (Organizational Impact)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At my last company, I [MAJOR ACHIEVEMENT THAT SHOWS SCALE OR TRANSFORMATION — headcount growth, revenue built, market entered, company saved]. Before that, I [SUPPORTING EXPERIENCE THAT ADDS CREDIBILITY].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the biggest thing you built or changed at your last organization?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earlier experience gives you additional credibility?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FUTURE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am now looking for a [DESIRED ROLE OR SCOPE] where I can [WHAT YOU WANT TO ACCOMPLISH NEXT]. The opportunity at [COMPANY NAME] is compelling because [WHY THIS COMPANY OR STAGE].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do you want to build or lead next?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Why this company at this stage?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Complete Sample Answer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"I am a VP of Sales with 12 years of experience building and scaling B2B revenue teams. At my last company, I grew the sales org from 8 to 45 reps and tripled annual recurring revenue over four years. Before that, I ran enterprise accounts at a Fortune 500 firm, which gave me a strong foundation in consultative selling. I am looking for a Chief Revenue Officer role where I can apply that full-cycle experience to drive growth at a company in an earlier stage, which is why this opportunity caught my attention."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Checklist Before Your Interview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Senior interviews often move fast. Confirm these before you go in.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leads with scope — not just my title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name at least one outcome that reflects organizational scale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avoid early-career detail — my answer starts recent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closing shows I researched the company's current stage or challenge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runs between 75 and 90 seconds — senior answers can run slightly longer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Fill in the bracketed fields. Practice your answer out loud before the interview.   | 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CC" w:sz="4" w:space="1"/>
      </w:pBdr>
      <w:spacing w:after="80"/>
      <w:jc w:val="right"/>
    </w:pPr>
    <w:r>
      <w:rPr>
        <w:rFonts w:ascii="Arial" w:cs="Arial" w:eastAsia="Arial" w:hAnsi="Arial"/>
        <w:color w:val="666666"/>
        <w:sz w:val="22"/>
        <w:szCs w:val="22"/>
      </w:rPr>
      <w:t xml:space="preserve">Template 4: Senior / Executive Level</w:t>
    </w:r>
    <w:r>
      <w:rPr>
        <w:rFonts w:ascii="Arial" w:cs="Arial" w:eastAsia="Arial" w:hAnsi="Arial"/>
        <w:color w:val="2E7DCC"/>
        <w:sz w:val="22"/>
        <w:szCs w:val="22"/>
      </w:rPr>
      <w:t xml:space="preserve">  |  roboapply.jobs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2026-03-18T15:27:23.349Z</dcterms:created>
  <dcterms:modified xsi:type="dcterms:W3CDTF">2026-03-18T15:27:23.349Z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