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800"/>
        <w:gridCol w:w="3560"/>
      </w:tblGrid>
      <w:tr>
        <w:tc>
          <w:tcPr>
            <w:tcW w:type="dxa" w:w="5800"/>
            <w:tcBorders>
              <w:top w:val="none" w:color="FFFFFF" w:sz="0"/>
              <w:left w:val="none" w:color="FFFFFF" w:sz="0"/>
              <w:bottom w:val="none" w:color="FFFFFF" w:sz="0"/>
              <w:right w:val="none" w:color="FFFFFF" w:sz="0"/>
            </w:tcBorders>
            <w:shd w:fill="1A5C38" w:val="clear"/>
            <w:tcMar>
              <w:top w:type="dxa" w:w="140"/>
              <w:left w:type="dxa" w:w="200"/>
              <w:bottom w:type="dxa" w:w="140"/>
              <w:right w:type="dxa" w:w="80"/>
            </w:tcMar>
          </w:tcPr>
          <w:p>
            <w:pPr>
              <w:spacing w:after="30" w:before="0"/>
            </w:pPr>
            <w:r>
              <w:rPr>
                <w:rFonts w:ascii="Arial" w:cs="Arial" w:eastAsia="Arial" w:hAnsi="Arial"/>
                <w:b/>
                <w:bCs/>
                <w:color w:val="FFFFFF"/>
                <w:sz w:val="30"/>
                <w:szCs w:val="30"/>
              </w:rPr>
              <w:t xml:space="preserve">DARNELL WASHINGTON</w:t>
            </w:r>
          </w:p>
          <w:p>
            <w:pPr>
              <w:spacing w:after="0" w:before="0"/>
            </w:pPr>
            <w:r>
              <w:rPr>
                <w:rFonts w:ascii="Arial" w:cs="Arial" w:eastAsia="Arial" w:hAnsi="Arial"/>
                <w:color w:val="C5E8CE"/>
                <w:sz w:val="18"/>
                <w:szCs w:val="18"/>
              </w:rPr>
              <w:t xml:space="preserve">Bookkeeper  |  Non-Profit Finance</w:t>
            </w:r>
          </w:p>
        </w:tc>
        <w:tc>
          <w:tcPr>
            <w:tcW w:type="dxa" w:w="3560"/>
            <w:tcBorders>
              <w:top w:val="none" w:color="FFFFFF" w:sz="0"/>
              <w:left w:val="none" w:color="FFFFFF" w:sz="0"/>
              <w:bottom w:val="none" w:color="FFFFFF" w:sz="0"/>
              <w:right w:val="none" w:color="FFFFFF" w:sz="0"/>
            </w:tcBorders>
            <w:shd w:fill="EAF5EE" w:val="clear"/>
            <w:tcMar>
              <w:top w:type="dxa" w:w="100"/>
              <w:left w:type="dxa" w:w="120"/>
              <w:bottom w:type="dxa" w:w="100"/>
              <w:right w:type="dxa" w:w="80"/>
            </w:tcMar>
          </w:tcPr>
          <w:p>
            <w:pPr>
              <w:spacing w:after="20" w:before="0"/>
            </w:pPr>
            <w:r>
              <w:rPr>
                <w:rFonts w:ascii="Arial" w:cs="Arial" w:eastAsia="Arial" w:hAnsi="Arial"/>
                <w:color w:val="444444"/>
                <w:sz w:val="18"/>
                <w:szCs w:val="18"/>
              </w:rPr>
              <w:t xml:space="preserve">Minneapolis, MN</w:t>
            </w:r>
          </w:p>
          <w:p>
            <w:pPr>
              <w:spacing w:after="20" w:before="0"/>
            </w:pPr>
            <w:r>
              <w:rPr>
                <w:rFonts w:ascii="Arial" w:cs="Arial" w:eastAsia="Arial" w:hAnsi="Arial"/>
                <w:color w:val="444444"/>
                <w:sz w:val="18"/>
                <w:szCs w:val="18"/>
              </w:rPr>
              <w:t xml:space="preserve">(612) 883-5540</w:t>
            </w:r>
          </w:p>
          <w:p>
            <w:pPr>
              <w:spacing w:after="0" w:before="0"/>
            </w:pPr>
            <w:r>
              <w:rPr>
                <w:rFonts w:ascii="Arial" w:cs="Arial" w:eastAsia="Arial" w:hAnsi="Arial"/>
                <w:color w:val="444444"/>
                <w:sz w:val="18"/>
                <w:szCs w:val="18"/>
              </w:rPr>
              <w:t xml:space="preserve">darnell.washington@email.com</w:t>
            </w:r>
          </w:p>
        </w:tc>
      </w:tr>
    </w:tbl>
    <w:p>
      <w:pPr>
        <w:spacing w:after="0" w:before="80"/>
      </w:pPr>
    </w:p>
    <w:p>
      <w:pPr>
        <w:spacing w:after="60" w:before="0"/>
      </w:pPr>
      <w:r>
        <w:rPr>
          <w:rFonts w:ascii="Arial" w:cs="Arial" w:eastAsia="Arial" w:hAnsi="Arial"/>
          <w:color w:val="555555"/>
          <w:sz w:val="20"/>
          <w:szCs w:val="20"/>
        </w:rPr>
        <w:t xml:space="preserve">March 13, 2026</w:t>
      </w:r>
    </w:p>
    <w:p>
      <w:pPr>
        <w:spacing w:after="80" w:before="0"/>
      </w:pPr>
      <w:r>
        <w:rPr>
          <w:rFonts w:ascii="Arial" w:cs="Arial" w:eastAsia="Arial" w:hAnsi="Arial"/>
          <w:sz w:val="20"/>
          <w:szCs w:val="20"/>
        </w:rPr>
        <w:t xml:space="preserve">Dear [Hiring Manager's Name],</w:t>
      </w:r>
    </w:p>
    <w:p>
      <w:pPr>
        <w:spacing w:after="80" w:before="0"/>
      </w:pPr>
      <w:r>
        <w:rPr>
          <w:rFonts w:ascii="Arial" w:cs="Arial" w:eastAsia="Arial" w:hAnsi="Arial"/>
          <w:color w:val="222222"/>
          <w:sz w:val="20"/>
          <w:szCs w:val="20"/>
        </w:rPr>
        <w:t xml:space="preserve">I am excited to apply for the Bookkeeper position at [Organization Name]. Having spent six years managing bookkeeping and financial reporting for non-profit organizations, I understand the specific demands of fund accounting, grant compliance, and board-level financial reporting that set non-profit finance apart from general business accounting.</w:t>
      </w:r>
    </w:p>
    <w:p>
      <w:pPr>
        <w:spacing w:after="80" w:before="0"/>
      </w:pPr>
      <w:r>
        <w:rPr>
          <w:rFonts w:ascii="Arial" w:cs="Arial" w:eastAsia="Arial" w:hAnsi="Arial"/>
          <w:color w:val="222222"/>
          <w:sz w:val="20"/>
          <w:szCs w:val="20"/>
        </w:rPr>
        <w:t xml:space="preserve">At [Current Organization], I oversee bookkeeping for an annual operating budget of $2.4 million across seven restricted program funds and two unrestricted accounts. My work includes coding and posting transactions by fund, tracking restricted grant expenditures against award budgets, preparing monthly fund activity reports for program directors, and supporting the annual audit by assembling schedules and reconciliations. Over three consecutive audits, we have received clean opinions with no material findings. I also process bi-weekly payroll for 22 staff through ADP, allocating labor costs across program and administrative categories per our cost allocation plan.</w:t>
      </w:r>
    </w:p>
    <w:p>
      <w:pPr>
        <w:spacing w:after="80" w:before="0"/>
      </w:pPr>
      <w:r>
        <w:rPr>
          <w:rFonts w:ascii="Arial" w:cs="Arial" w:eastAsia="Arial" w:hAnsi="Arial"/>
          <w:color w:val="222222"/>
          <w:sz w:val="20"/>
          <w:szCs w:val="20"/>
        </w:rPr>
        <w:t xml:space="preserve">I work in QuickBooks Nonprofit and have experience with Sage Intacct for fund reporting. I am familiar with Form 990 preparation support, indirect cost rate calculations, and federal grant compliance under Uniform Guidance (2 CFR 200).</w:t>
      </w:r>
    </w:p>
    <w:p>
      <w:pPr>
        <w:spacing w:after="80" w:before="0"/>
      </w:pPr>
      <w:r>
        <w:rPr>
          <w:rFonts w:ascii="Arial" w:cs="Arial" w:eastAsia="Arial" w:hAnsi="Arial"/>
          <w:color w:val="222222"/>
          <w:sz w:val="20"/>
          <w:szCs w:val="20"/>
        </w:rPr>
        <w:t xml:space="preserve">[Organization Name]'s mission resonates with me personally, and its financial stewardship reputation makes it exactly the kind of organization I want to support. I would welcome the opportunity to bring my fund accounting experience to your finance team.</w:t>
      </w:r>
    </w:p>
    <w:p>
      <w:pPr>
        <w:spacing w:after="80" w:before="0"/>
      </w:pPr>
      <w:r>
        <w:rPr>
          <w:rFonts w:ascii="Arial" w:cs="Arial" w:eastAsia="Arial" w:hAnsi="Arial"/>
          <w:color w:val="222222"/>
          <w:sz w:val="20"/>
          <w:szCs w:val="20"/>
        </w:rPr>
        <w:t xml:space="preserve">Thank you for considering my application. I look forward to speaking with you.</w:t>
      </w:r>
    </w:p>
    <w:p>
      <w:pPr>
        <w:spacing w:after="60" w:before="0"/>
      </w:pPr>
      <w:r>
        <w:rPr>
          <w:rFonts w:ascii="Arial" w:cs="Arial" w:eastAsia="Arial" w:hAnsi="Arial"/>
          <w:sz w:val="20"/>
          <w:szCs w:val="20"/>
        </w:rPr>
        <w:t xml:space="preserve">Best regards,</w:t>
      </w:r>
    </w:p>
    <w:p>
      <w:pPr>
        <w:spacing w:after="0" w:before="0"/>
      </w:pPr>
      <w:r>
        <w:rPr>
          <w:rFonts w:ascii="Arial" w:cs="Arial" w:eastAsia="Arial" w:hAnsi="Arial"/>
          <w:b/>
          <w:bCs/>
          <w:color w:val="1A5C38"/>
          <w:sz w:val="20"/>
          <w:szCs w:val="20"/>
        </w:rPr>
        <w:t xml:space="preserve">Darnell Washington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2026-03-13T16:23:30.087Z</dcterms:created>
  <dcterms:modified xsi:type="dcterms:W3CDTF">2026-03-13T16:23:30.087Z</dcterms:modified>
</cp:coreProperties>
</file>

<file path=docProps/custom.xml><?xml version="1.0" encoding="utf-8"?>
<Properties xmlns="http://schemas.openxmlformats.org/officeDocument/2006/custom-properties" xmlns:vt="http://schemas.openxmlformats.org/officeDocument/2006/docPropsVTypes"/>
</file>