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Recruitment-focused HR Assistant with [X]+ years supporting full-cycle hiring initiatives for diverse industries. Expert in [ATS systems] with proven track record of coordinating recruitment for [X]+ positions annually achieving [X]% offer acceptance rate. Skilled in candidate sourcing, interview coordination, and employer branding. Strong relationship builder committed to delivering exceptional candidate experience.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Applicant Tracking Systems (Greenhouse, Lever, Taleo, Workday Recruiting)</w:t>
      </w:r>
    </w:p>
    <w:p>
      <w:pPr>
        <w:spacing w:after="80"/>
      </w:pPr>
      <w:r>
        <w:rPr>
          <w:sz w:val="22"/>
          <w:szCs w:val="22"/>
        </w:rPr>
        <w:t xml:space="preserve">• Full-Cycle Recruitment Coordination</w:t>
      </w:r>
    </w:p>
    <w:p>
      <w:pPr>
        <w:spacing w:after="80"/>
      </w:pPr>
      <w:r>
        <w:rPr>
          <w:sz w:val="22"/>
          <w:szCs w:val="22"/>
        </w:rPr>
        <w:t xml:space="preserve">• Candidate Sourcing &amp; Pipeline Management</w:t>
      </w:r>
    </w:p>
    <w:p>
      <w:pPr>
        <w:spacing w:after="80"/>
      </w:pPr>
      <w:r>
        <w:rPr>
          <w:sz w:val="22"/>
          <w:szCs w:val="22"/>
        </w:rPr>
        <w:t xml:space="preserve">• Interview Scheduling &amp; Coordination</w:t>
      </w:r>
    </w:p>
    <w:p>
      <w:pPr>
        <w:spacing w:after="80"/>
      </w:pPr>
      <w:r>
        <w:rPr>
          <w:sz w:val="22"/>
          <w:szCs w:val="22"/>
        </w:rPr>
        <w:t xml:space="preserve">• Job Posting &amp; Employer Branding</w:t>
      </w:r>
    </w:p>
    <w:p>
      <w:pPr>
        <w:spacing w:after="80"/>
      </w:pPr>
      <w:r>
        <w:rPr>
          <w:sz w:val="22"/>
          <w:szCs w:val="22"/>
        </w:rPr>
        <w:t xml:space="preserve">• Pre-Employment Screening &amp; Background Checks</w:t>
      </w:r>
    </w:p>
    <w:p>
      <w:pPr>
        <w:spacing w:after="80"/>
      </w:pPr>
      <w:r>
        <w:rPr>
          <w:sz w:val="22"/>
          <w:szCs w:val="22"/>
        </w:rPr>
        <w:t xml:space="preserve">• Candidate Relationship Management</w:t>
      </w:r>
    </w:p>
    <w:p>
      <w:pPr>
        <w:spacing w:after="80"/>
      </w:pPr>
      <w:r>
        <w:rPr>
          <w:sz w:val="22"/>
          <w:szCs w:val="22"/>
        </w:rPr>
        <w:t xml:space="preserve">• Recruitment Metrics &amp; Reporting</w:t>
      </w:r>
    </w:p>
    <w:p>
      <w:pPr>
        <w:spacing w:after="80"/>
      </w:pPr>
      <w:r>
        <w:rPr>
          <w:sz w:val="22"/>
          <w:szCs w:val="22"/>
        </w:rPr>
        <w:t xml:space="preserve">• Job Fair &amp; Campus Recruiting Coordination</w:t>
      </w:r>
    </w:p>
    <w:p>
      <w:pPr>
        <w:spacing w:after="240"/>
      </w:pPr>
      <w:r>
        <w:rPr>
          <w:sz w:val="22"/>
          <w:szCs w:val="22"/>
        </w:rPr>
        <w:t xml:space="preserve">• New Hire Onboarding Process Management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Recruitment-Focused HR Assistant | [Month Year] – Present</w:t>
      </w:r>
    </w:p>
    <w:p>
      <w:pPr>
        <w:spacing w:after="80"/>
      </w:pPr>
      <w:r>
        <w:rPr>
          <w:sz w:val="22"/>
          <w:szCs w:val="22"/>
        </w:rPr>
        <w:t xml:space="preserve">• Coordinated full-cycle recruitment for 85+ positions annually across multiple departments achieving 92% offer acceptance rate</w:t>
      </w:r>
    </w:p>
    <w:p>
      <w:pPr>
        <w:spacing w:after="80"/>
      </w:pPr>
      <w:r>
        <w:rPr>
          <w:sz w:val="22"/>
          <w:szCs w:val="22"/>
        </w:rPr>
        <w:t xml:space="preserve">• Managed candidate pipeline in Greenhouse ATS screening 1,200+ applications and scheduling 300+ interviews per year</w:t>
      </w:r>
    </w:p>
    <w:p>
      <w:pPr>
        <w:spacing w:after="80"/>
      </w:pPr>
      <w:r>
        <w:rPr>
          <w:sz w:val="22"/>
          <w:szCs w:val="22"/>
        </w:rPr>
        <w:t xml:space="preserve">• Reduced average time-to-fill by 18 days through improved interview coordination and proactive candidate communication</w:t>
      </w:r>
    </w:p>
    <w:p>
      <w:pPr>
        <w:spacing w:after="80"/>
      </w:pPr>
      <w:r>
        <w:rPr>
          <w:sz w:val="22"/>
          <w:szCs w:val="22"/>
        </w:rPr>
        <w:t xml:space="preserve">• Sourced candidates through LinkedIn Recruiter, job boards, and networking identifying 40+ qualified candidates for hard-to-fill technical roles</w:t>
      </w:r>
    </w:p>
    <w:p>
      <w:pPr>
        <w:spacing w:after="80"/>
      </w:pPr>
      <w:r>
        <w:rPr>
          <w:sz w:val="22"/>
          <w:szCs w:val="22"/>
        </w:rPr>
        <w:t xml:space="preserve">• Coordinated 4 annual career fairs and 10 campus recruiting events generating 150+ qualified candidate applications</w:t>
      </w:r>
    </w:p>
    <w:p>
      <w:pPr>
        <w:spacing w:after="240"/>
      </w:pPr>
      <w:r>
        <w:rPr>
          <w:sz w:val="22"/>
          <w:szCs w:val="22"/>
        </w:rPr>
        <w:t xml:space="preserve">• Created recruitment marketing materials and job postings increasing application quality by 35% based on screening pass rates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- Recruitment Coordinator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Supported recruitment for 60+ positions annually managing candidate communications and interview logistics for 200+ candidates</w:t>
      </w:r>
    </w:p>
    <w:p>
      <w:pPr>
        <w:spacing w:after="80"/>
      </w:pPr>
      <w:r>
        <w:rPr>
          <w:sz w:val="22"/>
          <w:szCs w:val="22"/>
        </w:rPr>
        <w:t xml:space="preserve">• Processed background checks and employment verifications for 75+ new hires maintaining 100% compliance with company policies</w:t>
      </w:r>
    </w:p>
    <w:p>
      <w:pPr>
        <w:spacing w:after="80"/>
      </w:pPr>
      <w:r>
        <w:rPr>
          <w:sz w:val="22"/>
          <w:szCs w:val="22"/>
        </w:rPr>
        <w:t xml:space="preserve">• Maintained recruitment metrics dashboard tracking time-to-fill, source effectiveness, and candidate satisfaction scores</w:t>
      </w:r>
    </w:p>
    <w:p>
      <w:pPr>
        <w:spacing w:after="240"/>
      </w:pPr>
      <w:r>
        <w:rPr>
          <w:sz w:val="22"/>
          <w:szCs w:val="22"/>
        </w:rPr>
        <w:t xml:space="preserve">• Built talent pipelines for recurring positions reducing reactive recruiting by 40% through proactive candidate relationship management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Assisted with recruitment activities including job postings, candidate screening, and interview scheduling for 35+ annual hires</w:t>
      </w:r>
    </w:p>
    <w:p>
      <w:pPr>
        <w:spacing w:after="80"/>
      </w:pPr>
      <w:r>
        <w:rPr>
          <w:sz w:val="22"/>
          <w:szCs w:val="22"/>
        </w:rPr>
        <w:t xml:space="preserve">• Managed candidate correspondence providing timely updates and maintaining positive candidate experience throughout hiring process</w:t>
      </w:r>
    </w:p>
    <w:p>
      <w:pPr>
        <w:spacing w:after="240"/>
      </w:pPr>
      <w:r>
        <w:rPr>
          <w:sz w:val="22"/>
          <w:szCs w:val="22"/>
        </w:rPr>
        <w:t xml:space="preserve">• Coordinated new hire paperwork and onboarding logistics ensuring smooth transitions for successful candidates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pPr>
        <w:spacing w:after="80"/>
      </w:pPr>
      <w:r>
        <w:rPr>
          <w:sz w:val="22"/>
          <w:szCs w:val="22"/>
        </w:rPr>
        <w:t xml:space="preserve">• SHRM Talent Acquisition Specialty Credential – Society for Human Resource Management | [Year] (if applicable)</w:t>
      </w:r>
    </w:p>
    <w:p>
      <w:r>
        <w:rPr>
          <w:sz w:val="22"/>
          <w:szCs w:val="22"/>
        </w:rPr>
        <w:t xml:space="preserve">• Professional in Human Resources (PHR) – HR Certification Institute |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2026-01-15T01:23:10.353Z</dcterms:created>
  <dcterms:modified xsi:type="dcterms:W3CDTF">2026-01-15T01:23:10.353Z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